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403" w:rsidRDefault="007C65DF" w:rsidP="007D0403">
      <w:pPr>
        <w:pStyle w:val="a3"/>
        <w:spacing w:after="0" w:line="240" w:lineRule="auto"/>
        <w:ind w:left="0"/>
        <w:jc w:val="center"/>
        <w:rPr>
          <w:rFonts w:ascii="Times New Roman" w:eastAsia="Courier New" w:hAnsi="Times New Roman" w:cs="Times New Roman"/>
          <w:b/>
          <w:sz w:val="28"/>
          <w:szCs w:val="28"/>
          <w:lang w:eastAsia="ru-RU"/>
        </w:rPr>
      </w:pPr>
      <w:r w:rsidRPr="00DC3B57"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 xml:space="preserve">Аннотация </w:t>
      </w:r>
      <w:r w:rsidR="007D0403"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 xml:space="preserve">на программу </w:t>
      </w:r>
      <w:r w:rsidRPr="0033548C"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>Спортивное ориентирование</w:t>
      </w:r>
      <w:r w:rsidRPr="0033548C"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>»</w:t>
      </w:r>
    </w:p>
    <w:p w:rsidR="007C65DF" w:rsidRPr="007D0403" w:rsidRDefault="007C65DF" w:rsidP="007D0403">
      <w:pPr>
        <w:pStyle w:val="a3"/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b/>
          <w:sz w:val="28"/>
          <w:szCs w:val="28"/>
          <w:lang w:eastAsia="ru-RU"/>
        </w:rPr>
      </w:pPr>
      <w:r w:rsidRPr="007D0403">
        <w:rPr>
          <w:rFonts w:ascii="Times New Roman" w:eastAsia="Times New Roman" w:hAnsi="Times New Roman" w:cs="Times New Roman"/>
          <w:bCs/>
          <w:spacing w:val="4"/>
          <w:sz w:val="28"/>
          <w:szCs w:val="28"/>
        </w:rPr>
        <w:t xml:space="preserve">Спортивное ориентирование – вид спорта, в котором участники самостоятельно, при помощи карты и компаса, должны пройти заданное число контрольных пунктов (КП), расположенных на местности. Ориентирование, в форме спортивных соревнований, имеет довольно продолжительные традиции. </w:t>
      </w:r>
    </w:p>
    <w:p w:rsidR="007D0403" w:rsidRDefault="007C65DF" w:rsidP="007D0403">
      <w:pPr>
        <w:widowControl w:val="0"/>
        <w:tabs>
          <w:tab w:val="left" w:pos="1134"/>
        </w:tabs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Cs/>
          <w:spacing w:val="4"/>
          <w:sz w:val="28"/>
          <w:szCs w:val="28"/>
        </w:rPr>
      </w:pPr>
      <w:r w:rsidRPr="00921C29">
        <w:rPr>
          <w:rFonts w:ascii="Times New Roman" w:eastAsia="Calibri" w:hAnsi="Times New Roman" w:cs="Times New Roman"/>
          <w:sz w:val="28"/>
          <w:szCs w:val="28"/>
          <w:lang w:eastAsia="ru-RU"/>
        </w:rPr>
        <w:t>Это в первую очередь обеспечение всестороннего развития координационных и кондиционных способностей, а также сочетание этих способностей – обязательное условие формирования разносторонне физически развитой личности, способной активно использовать ценности физической культуры для укрепления и длительного сохранения собственного здоровья, оптимизации трудовой деятельности и организации активного отдыха.</w:t>
      </w:r>
    </w:p>
    <w:p w:rsidR="007D0403" w:rsidRPr="007D0403" w:rsidRDefault="007C65DF" w:rsidP="007D0403">
      <w:pPr>
        <w:widowControl w:val="0"/>
        <w:tabs>
          <w:tab w:val="left" w:pos="1134"/>
        </w:tabs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Cs/>
          <w:spacing w:val="4"/>
          <w:sz w:val="28"/>
          <w:szCs w:val="28"/>
        </w:rPr>
      </w:pPr>
      <w:r w:rsidRPr="007D04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В соответствии со структурой двигательной (физкультурной) деятельности программа </w:t>
      </w:r>
      <w:r w:rsidR="007D04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включает в себя шесть</w:t>
      </w:r>
      <w:bookmarkStart w:id="0" w:name="_GoBack"/>
      <w:bookmarkEnd w:id="0"/>
      <w:r w:rsidRPr="007D04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основных учебных раздела: «</w:t>
      </w:r>
      <w:r w:rsidRPr="007D0403">
        <w:rPr>
          <w:rFonts w:ascii="Times New Roman" w:hAnsi="Times New Roman" w:cs="Times New Roman"/>
          <w:sz w:val="28"/>
          <w:szCs w:val="28"/>
          <w:lang w:eastAsia="ru-RU"/>
        </w:rPr>
        <w:t>Теоретическая подготовка</w:t>
      </w:r>
      <w:r w:rsidRPr="007D04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», «</w:t>
      </w:r>
      <w:r w:rsidRPr="007D0403">
        <w:rPr>
          <w:rFonts w:ascii="Times New Roman" w:hAnsi="Times New Roman" w:cs="Times New Roman"/>
          <w:sz w:val="28"/>
          <w:szCs w:val="28"/>
          <w:lang w:eastAsia="ru-RU"/>
        </w:rPr>
        <w:t>Общая физическая подготовка</w:t>
      </w:r>
      <w:r w:rsidRPr="007D04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», «</w:t>
      </w:r>
      <w:r w:rsidRPr="007D0403">
        <w:rPr>
          <w:rFonts w:ascii="Times New Roman" w:hAnsi="Times New Roman" w:cs="Times New Roman"/>
          <w:sz w:val="28"/>
          <w:szCs w:val="28"/>
          <w:lang w:eastAsia="ru-RU"/>
        </w:rPr>
        <w:t>Специальная физическая подготовка</w:t>
      </w:r>
      <w:r w:rsidRPr="007D04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», «</w:t>
      </w:r>
      <w:r w:rsidRPr="007D0403">
        <w:rPr>
          <w:rFonts w:ascii="Times New Roman" w:hAnsi="Times New Roman" w:cs="Times New Roman"/>
          <w:sz w:val="28"/>
          <w:szCs w:val="28"/>
          <w:lang w:eastAsia="ru-RU"/>
        </w:rPr>
        <w:t>Специально-техническая подготовка</w:t>
      </w:r>
      <w:r w:rsidRPr="007D04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», «</w:t>
      </w:r>
      <w:r w:rsidRPr="007D0403">
        <w:rPr>
          <w:rFonts w:ascii="Times New Roman" w:hAnsi="Times New Roman" w:cs="Times New Roman"/>
          <w:sz w:val="28"/>
          <w:szCs w:val="28"/>
          <w:lang w:eastAsia="ru-RU"/>
        </w:rPr>
        <w:t>Судейская практика</w:t>
      </w:r>
      <w:r w:rsidRPr="007D04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», «</w:t>
      </w:r>
      <w:r w:rsidRPr="007D0403">
        <w:rPr>
          <w:rFonts w:ascii="Times New Roman" w:hAnsi="Times New Roman" w:cs="Times New Roman"/>
          <w:sz w:val="28"/>
          <w:szCs w:val="28"/>
          <w:lang w:eastAsia="ru-RU"/>
        </w:rPr>
        <w:t>Контрольные испытания и участие в соревнованиях</w:t>
      </w:r>
      <w:r w:rsidRPr="007D04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».</w:t>
      </w:r>
    </w:p>
    <w:p w:rsidR="007D0403" w:rsidRPr="007D0403" w:rsidRDefault="007D0403" w:rsidP="007D040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0403">
        <w:rPr>
          <w:rFonts w:ascii="Times New Roman" w:eastAsia="Times New Roman" w:hAnsi="Times New Roman" w:cs="Times New Roman"/>
          <w:sz w:val="28"/>
          <w:szCs w:val="28"/>
        </w:rPr>
        <w:t>Программа рассчитана на 136 часов (4 часа в неделю) в соответствии с учебным планом НВМУ.</w:t>
      </w:r>
    </w:p>
    <w:p w:rsidR="00EC6724" w:rsidRDefault="00EC6724"/>
    <w:sectPr w:rsidR="00EC6724" w:rsidSect="00DA6505">
      <w:pgSz w:w="11906" w:h="16838"/>
      <w:pgMar w:top="1134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82F82"/>
    <w:multiLevelType w:val="hybridMultilevel"/>
    <w:tmpl w:val="79262D42"/>
    <w:lvl w:ilvl="0" w:tplc="4BE28038">
      <w:start w:val="1"/>
      <w:numFmt w:val="decimal"/>
      <w:lvlText w:val="%1."/>
      <w:lvlJc w:val="left"/>
      <w:pPr>
        <w:ind w:left="1065" w:hanging="360"/>
      </w:pPr>
      <w:rPr>
        <w:rFonts w:eastAsia="Courier New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74E"/>
    <w:rsid w:val="007C574E"/>
    <w:rsid w:val="007C65DF"/>
    <w:rsid w:val="007D0403"/>
    <w:rsid w:val="00EC6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5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65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5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65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Коряковская Анастасия Игоревна</dc:creator>
  <cp:keywords/>
  <dc:description/>
  <cp:lastModifiedBy>Коряковская Анастасия Игоревна</cp:lastModifiedBy>
  <cp:revision>3</cp:revision>
  <dcterms:created xsi:type="dcterms:W3CDTF">2020-09-02T15:01:00Z</dcterms:created>
  <dcterms:modified xsi:type="dcterms:W3CDTF">2020-09-21T17:37:00Z</dcterms:modified>
</cp:coreProperties>
</file>